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/>
      </w:pPr>
      <w:r>
        <w:rPr>
          <w:b/>
          <w:sz w:val="32"/>
          <w:szCs w:val="32"/>
        </w:rPr>
        <w:t xml:space="preserve">Safeguarding chronology</w:t>
      </w:r>
    </w:p>
    <w:p>
      <w:pPr>
        <w:spacing w:before="0" w:after="120"/>
      </w:pPr>
      <w:r>
        <w:rPr>
          <w:b/>
          <w:color w:val="912018"/>
          <w:sz w:val="18"/>
          <w:szCs w:val="18"/>
        </w:rPr>
        <w:t xml:space="preserve">Confidential: child protection record. Keep this at the front of the child’s child protection file.</w:t>
      </w:r>
    </w:p>
    <w:tbl>
      <w:tblPr>
        <w:tblW w:w="15704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63"/>
        <w:gridCol w:w="1963"/>
        <w:gridCol w:w="1963"/>
        <w:gridCol w:w="1963"/>
        <w:gridCol w:w="1963"/>
        <w:gridCol w:w="1963"/>
        <w:gridCol w:w="1963"/>
        <w:gridCol w:w="1963"/>
      </w:tblGrid>
      <w:tr>
        <w:trPr>
          <w:cantSplit/>
          <w:trHeight w:val="560" w:hRule="atLeast"/>
        </w:trPr>
        <w:tc>
          <w:tcPr>
            <w:tcW w:w="1963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Child’s full name</w:t>
            </w:r>
          </w:p>
        </w:tc>
        <w:tc>
          <w:tcPr>
            <w:tcW w:w="1963" w:type="dxa"/>
            <w:vAlign w:val="top"/>
          </w:tcPr>
          <w:p/>
        </w:tc>
        <w:tc>
          <w:tcPr>
            <w:tcW w:w="1963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Date of birth</w:t>
            </w:r>
          </w:p>
        </w:tc>
        <w:tc>
          <w:tcPr>
            <w:tcW w:w="1963" w:type="dxa"/>
            <w:vAlign w:val="top"/>
          </w:tcPr>
          <w:p/>
        </w:tc>
        <w:tc>
          <w:tcPr>
            <w:tcW w:w="1963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Class or year group</w:t>
            </w:r>
          </w:p>
        </w:tc>
        <w:tc>
          <w:tcPr>
            <w:tcW w:w="1963" w:type="dxa"/>
            <w:vAlign w:val="top"/>
          </w:tcPr>
          <w:p/>
        </w:tc>
        <w:tc>
          <w:tcPr>
            <w:tcW w:w="1963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Chronology kept by (name and role)</w:t>
            </w:r>
          </w:p>
        </w:tc>
        <w:tc>
          <w:tcPr>
            <w:tcW w:w="1963" w:type="dxa"/>
            <w:vAlign w:val="top"/>
          </w:tcPr>
          <w:p/>
        </w:tc>
      </w:tr>
    </w:tbl>
    <w:p>
      <w:pPr>
        <w:spacing w:before="100" w:after="100"/>
      </w:pPr>
      <w:r>
        <w:rPr>
          <w:color w:val="3A4154"/>
          <w:sz w:val="16"/>
          <w:szCs w:val="16"/>
        </w:rPr>
        <w:t xml:space="preserve">Significant events only, in date order. Group repeated events into one entry.  ·  Facts, not opinion. If you include a view, say whose it is.  ·  Name the source of every entry.  ·  If no action was taken, say why. If the impact isn’t known yet, say so.</w:t>
      </w:r>
    </w:p>
    <w:tbl>
      <w:tblPr>
        <w:tblW w:w="15704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413"/>
        <w:gridCol w:w="942"/>
        <w:gridCol w:w="4240"/>
        <w:gridCol w:w="2041"/>
        <w:gridCol w:w="2826"/>
        <w:gridCol w:w="1570"/>
        <w:gridCol w:w="2672"/>
      </w:tblGrid>
      <w:tr>
        <w:trPr>
          <w:cantSplit/>
          <w:tblHeader/>
          <w:trHeight w:val="420" w:hRule="atLeast"/>
        </w:trPr>
        <w:tc>
          <w:tcPr>
            <w:tcW w:w="1413" w:type="dxa"/>
            <w:shd w:val="clear" w:color="auto" w:fill="EEF2FD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Date</w:t>
            </w:r>
          </w:p>
        </w:tc>
        <w:tc>
          <w:tcPr>
            <w:tcW w:w="942" w:type="dxa"/>
            <w:shd w:val="clear" w:color="auto" w:fill="EEF2FD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Time</w:t>
            </w:r>
          </w:p>
        </w:tc>
        <w:tc>
          <w:tcPr>
            <w:tcW w:w="4240" w:type="dxa"/>
            <w:shd w:val="clear" w:color="auto" w:fill="EEF2FD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Event: what happened</w:t>
            </w:r>
          </w:p>
        </w:tc>
        <w:tc>
          <w:tcPr>
            <w:tcW w:w="2041" w:type="dxa"/>
            <w:shd w:val="clear" w:color="auto" w:fill="EEF2FD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Source: who reported it</w:t>
            </w:r>
          </w:p>
        </w:tc>
        <w:tc>
          <w:tcPr>
            <w:tcW w:w="2826" w:type="dxa"/>
            <w:shd w:val="clear" w:color="auto" w:fill="EEF2FD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Action taken</w:t>
            </w:r>
          </w:p>
        </w:tc>
        <w:tc>
          <w:tcPr>
            <w:tcW w:w="1570" w:type="dxa"/>
            <w:shd w:val="clear" w:color="auto" w:fill="EEF2FD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By whom</w:t>
            </w:r>
          </w:p>
        </w:tc>
        <w:tc>
          <w:tcPr>
            <w:tcW w:w="2672" w:type="dxa"/>
            <w:shd w:val="clear" w:color="auto" w:fill="EEF2FD"/>
            <w:vAlign w:val="center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Outcome or impact on the child</w:t>
            </w:r>
          </w:p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  <w:tr>
        <w:trPr>
          <w:cantSplit/>
          <w:trHeight w:val="1000" w:hRule="atLeast"/>
        </w:trPr>
        <w:tc>
          <w:tcPr>
            <w:tcW w:w="1413" w:type="dxa"/>
            <w:vAlign w:val="top"/>
          </w:tcPr>
          <w:p/>
        </w:tc>
        <w:tc>
          <w:tcPr>
            <w:tcW w:w="942" w:type="dxa"/>
            <w:vAlign w:val="top"/>
          </w:tcPr>
          <w:p/>
        </w:tc>
        <w:tc>
          <w:tcPr>
            <w:tcW w:w="4240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2826" w:type="dxa"/>
            <w:vAlign w:val="top"/>
          </w:tcPr>
          <w:p/>
        </w:tc>
        <w:tc>
          <w:tcPr>
            <w:tcW w:w="1570" w:type="dxa"/>
            <w:vAlign w:val="top"/>
          </w:tcPr>
          <w:p/>
        </w:tc>
        <w:tc>
          <w:tcPr>
            <w:tcW w:w="2672" w:type="dxa"/>
            <w:vAlign w:val="top"/>
          </w:tcPr>
          <w:p/>
        </w:tc>
      </w:tr>
    </w:tbl>
    <w:p>
      <w:pPr>
        <w:spacing w:before="200" w:after="40"/>
      </w:pPr>
      <w:r>
        <w:rPr>
          <w:b/>
          <w:color w:val="5A6275"/>
          <w:sz w:val="16"/>
          <w:szCs w:val="16"/>
        </w:rPr>
        <w:t xml:space="preserve">Based on (checked 20 October 2026):</w:t>
      </w:r>
    </w:p>
    <w:p>
      <w:pPr>
        <w:spacing w:before="0" w:after="20"/>
      </w:pPr>
      <w:r>
        <w:rPr>
          <w:color w:val="5A6275"/>
          <w:sz w:val="16"/>
          <w:szCs w:val="16"/>
        </w:rPr>
        <w:t xml:space="preserve">Working together to safeguard children 2026 (HM Government, statutory guidance, updated 18 March 2026): https://www.gov.uk/government/publications/working-together-to-safeguard-children--2</w:t>
      </w:r>
    </w:p>
    <w:p>
      <w:pPr>
        <w:spacing w:before="0" w:after="20"/>
      </w:pPr>
      <w:r>
        <w:rPr>
          <w:color w:val="5A6275"/>
          <w:sz w:val="16"/>
          <w:szCs w:val="16"/>
        </w:rPr>
        <w:t xml:space="preserve">Keeping children safe in education 2026 (DfE, statutory guidance, in force from 1 September 2026): https://www.gov.uk/government/publications/keeping-children-safe-in-education--2</w:t>
      </w:r>
    </w:p>
    <w:p>
      <w:pPr>
        <w:spacing w:before="0" w:after="20"/>
      </w:pPr>
      <w:r>
        <w:rPr>
          <w:color w:val="5A6275"/>
          <w:sz w:val="16"/>
          <w:szCs w:val="16"/>
        </w:rPr>
        <w:t xml:space="preserve">Swindon Safeguarding Partnership: A good practice guide to compiling chronologies (updated June 2025): https://safeguardingpartnership.swindon.gov.uk/downloads/file/693/ssp_chronology_guidance</w:t>
      </w:r>
    </w:p>
    <w:p>
      <w:pPr>
        <w:spacing w:before="80" w:after="0"/>
      </w:pPr>
      <w:r>
        <w:rPr>
          <w:color w:val="5A6275"/>
          <w:sz w:val="16"/>
          <w:szCs w:val="16"/>
        </w:rPr>
        <w:t xml:space="preserve">Free template from Pupil Protect, pupilprotect.co.uk/tools. Adapt it to your own child protection policy and local safeguarding partnership procedures.</w:t>
      </w:r>
    </w:p>
    <w:sectPr>
      <w:headerReference w:type="default" r:id="rIdHdr"/>
      <w:footerReference w:type="default" r:id="rIdFtr"/>
      <w:pgSz w:w="16838" w:h="11906" w:orient="landscape"/>
      <w:pgMar w:top="567" w:right="567" w:bottom="567" w:left="567" w:header="360" w:footer="3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15704"/>
      </w:tabs>
      <w:spacing w:after="0"/>
    </w:pPr>
    <w:r>
      <w:rPr>
        <w:color w:val="5A6275"/>
        <w:sz w:val="16"/>
        <w:szCs w:val="16"/>
      </w:rPr>
      <w:t xml:space="preserve">Free template from Pupil Protect · pupilprotect.co.uk/tools</w:t>
    </w:r>
    <w:r>
      <w:tab/>
    </w:r>
    <w:r>
      <w:rPr>
        <w:color w:val="5A6275"/>
        <w:sz w:val="16"/>
        <w:szCs w:val="16"/>
      </w:rPr>
      <w:t xml:space="preserve">Page </w:t>
    </w:r>
    <w:r>
      <w:rPr>
        <w:color w:val="5A6275"/>
        <w:sz w:val="16"/>
      </w:rPr>
      <w:fldChar w:fldCharType="begin"/>
    </w:r>
    <w:r>
      <w:rPr>
        <w:color w:val="5A6275"/>
        <w:sz w:val="16"/>
      </w:rPr>
      <w:instrText xml:space="preserve"> PAGE </w:instrText>
    </w:r>
    <w:r>
      <w:rPr>
        <w:color w:val="5A6275"/>
        <w:sz w:val="16"/>
      </w:rPr>
      <w:fldChar w:fldCharType="separate"/>
    </w:r>
    <w:r>
      <w:rPr>
        <w:color w:val="5A6275"/>
        <w:sz w:val="16"/>
      </w:rPr>
      <w:t>1</w:t>
    </w:r>
    <w:r>
      <w:rPr>
        <w:color w:val="5A6275"/>
        <w:sz w:val="16"/>
      </w:rPr>
      <w:fldChar w:fldCharType="end"/>
    </w:r>
    <w:r>
      <w:rPr>
        <w:color w:val="5A6275"/>
        <w:sz w:val="16"/>
        <w:szCs w:val="16"/>
      </w:rPr>
      <w:t xml:space="preserve"> of </w:t>
    </w:r>
    <w:r>
      <w:rPr>
        <w:color w:val="5A6275"/>
        <w:sz w:val="16"/>
      </w:rPr>
      <w:fldChar w:fldCharType="begin"/>
    </w:r>
    <w:r>
      <w:rPr>
        <w:color w:val="5A6275"/>
        <w:sz w:val="16"/>
      </w:rPr>
      <w:instrText xml:space="preserve"> NUMPAGES </w:instrText>
    </w:r>
    <w:r>
      <w:rPr>
        <w:color w:val="5A6275"/>
        <w:sz w:val="16"/>
      </w:rPr>
      <w:fldChar w:fldCharType="separate"/>
    </w:r>
    <w:r>
      <w:rPr>
        <w:color w:val="5A6275"/>
        <w:sz w:val="16"/>
      </w:rPr>
      <w:t>1</w:t>
    </w:r>
    <w:r>
      <w:rPr>
        <w:color w:val="5A6275"/>
        <w:sz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15704"/>
      </w:tabs>
      <w:spacing w:after="0"/>
    </w:pPr>
    <w:r>
      <w:rPr>
        <w:b/>
        <w:color w:val="486FE4"/>
        <w:sz w:val="22"/>
        <w:szCs w:val="22"/>
      </w:rPr>
      <w:t xml:space="preserve">Pupil Protect</w:t>
    </w:r>
    <w:r>
      <w:tab/>
    </w:r>
    <w:r>
      <w:rPr>
        <w:color w:val="5A6275"/>
        <w:sz w:val="16"/>
        <w:szCs w:val="16"/>
      </w:rPr>
      <w:t xml:space="preserve">Free template · pupilprotect.co.uk/tools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GB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